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C" w:rsidRPr="004E189C" w:rsidRDefault="001B4ECC" w:rsidP="001B4ECC">
      <w:pPr>
        <w:jc w:val="left"/>
        <w:rPr>
          <w:rFonts w:ascii="Times New Roman" w:eastAsia="方正黑体_GBK" w:hAnsi="Times New Roman" w:cs="Times New Roman"/>
          <w:b/>
          <w:color w:val="000000" w:themeColor="text1"/>
          <w:sz w:val="32"/>
          <w:szCs w:val="32"/>
        </w:rPr>
      </w:pPr>
      <w:r w:rsidRPr="004E189C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 w:rsidRPr="004E189C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1</w:t>
      </w:r>
    </w:p>
    <w:p w:rsidR="000F17D5" w:rsidRPr="004E189C" w:rsidRDefault="0096423A" w:rsidP="0096423A">
      <w:pPr>
        <w:jc w:val="center"/>
        <w:rPr>
          <w:b/>
          <w:color w:val="000000" w:themeColor="text1"/>
          <w:sz w:val="32"/>
          <w:szCs w:val="32"/>
        </w:rPr>
      </w:pPr>
      <w:r w:rsidRPr="004E189C">
        <w:rPr>
          <w:rFonts w:hint="eastAsia"/>
          <w:b/>
          <w:color w:val="000000" w:themeColor="text1"/>
          <w:sz w:val="32"/>
          <w:szCs w:val="32"/>
        </w:rPr>
        <w:t>生产工艺和生产人员配置说明</w:t>
      </w:r>
    </w:p>
    <w:p w:rsidR="003E22FD" w:rsidRPr="004E189C" w:rsidRDefault="0062572E" w:rsidP="00B3239A">
      <w:pPr>
        <w:spacing w:line="360" w:lineRule="auto"/>
        <w:ind w:leftChars="20" w:left="42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项目</w:t>
      </w:r>
      <w:r w:rsidR="0096423A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名称：</w:t>
      </w:r>
      <w:r w:rsidR="007F3C7B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     </w:t>
      </w:r>
      <w:r w:rsidR="00913566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  </w:t>
      </w:r>
      <w:r w:rsidR="007F3C7B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     </w:t>
      </w:r>
    </w:p>
    <w:p w:rsidR="003E22FD" w:rsidRPr="004E189C" w:rsidRDefault="003E22FD" w:rsidP="00B3239A">
      <w:pPr>
        <w:spacing w:line="360" w:lineRule="auto"/>
        <w:ind w:leftChars="20" w:left="42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建设单位：</w:t>
      </w:r>
      <w:r w:rsidR="007F3C7B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      </w:t>
      </w:r>
      <w:r w:rsidR="00913566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  </w:t>
      </w:r>
      <w:r w:rsidR="007F3C7B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    </w:t>
      </w:r>
    </w:p>
    <w:p w:rsidR="0096423A" w:rsidRPr="004E189C" w:rsidRDefault="00B76298" w:rsidP="00B3239A">
      <w:pPr>
        <w:spacing w:line="360" w:lineRule="auto"/>
        <w:ind w:leftChars="20" w:left="42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本说明为建设单位提供的生产工艺</w:t>
      </w:r>
      <w:r w:rsidR="00BA0FCA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简介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和建筑物使用人数基础资料，作为</w:t>
      </w:r>
      <w:r w:rsidR="003E22F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设计单位进行建筑防火及安全疏散</w:t>
      </w:r>
      <w:r w:rsidR="0008257C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设计</w:t>
      </w:r>
      <w:r w:rsidR="003E22F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的依据。</w:t>
      </w:r>
    </w:p>
    <w:p w:rsidR="001F7526" w:rsidRPr="004E189C" w:rsidRDefault="001F7526" w:rsidP="00B3239A">
      <w:pPr>
        <w:spacing w:line="360" w:lineRule="auto"/>
        <w:ind w:leftChars="20" w:left="42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6423A" w:rsidRPr="004E189C" w:rsidRDefault="0096423A" w:rsidP="008544E0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Chars="-270" w:left="-567" w:firstLineChars="236" w:firstLine="566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生产工艺说明</w:t>
      </w:r>
      <w:r w:rsidR="00141881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（可根据工程具体情况增减）</w:t>
      </w:r>
    </w:p>
    <w:p w:rsidR="0096423A" w:rsidRPr="004E189C" w:rsidRDefault="001F7526" w:rsidP="001F7526">
      <w:pPr>
        <w:pStyle w:val="a5"/>
        <w:numPr>
          <w:ilvl w:val="0"/>
          <w:numId w:val="5"/>
        </w:numPr>
        <w:spacing w:line="360" w:lineRule="auto"/>
        <w:ind w:leftChars="67" w:left="141" w:firstLineChars="0" w:firstLine="142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A6543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工艺流程说明</w:t>
      </w:r>
    </w:p>
    <w:p w:rsidR="00A6543D" w:rsidRPr="004E189C" w:rsidRDefault="00B76298" w:rsidP="00AC7AD7">
      <w:pPr>
        <w:autoSpaceDE w:val="0"/>
        <w:autoSpaceDN w:val="0"/>
        <w:adjustRightInd w:val="0"/>
        <w:spacing w:line="360" w:lineRule="auto"/>
        <w:ind w:leftChars="-270" w:left="283" w:hangingChars="354" w:hanging="850"/>
        <w:jc w:val="left"/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0063C0"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     1.1 </w:t>
      </w:r>
      <w:r w:rsidR="008D1941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C44265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1</w:t>
      </w:r>
      <w:r w:rsidR="00C44265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#厂房</w:t>
      </w:r>
      <w:r w:rsidR="008D1941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8D1941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单体</w:t>
      </w:r>
      <w:r w:rsidR="00A6543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生产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C44265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商用卡车轮胎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A6543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产品，主要工艺</w:t>
      </w:r>
      <w:r w:rsidR="000063C0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流程包括</w:t>
      </w:r>
      <w:r w:rsidR="00A6543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begin"/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instrText>= 1 \* GB3</w:instrTex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separate"/>
      </w:r>
      <w:r w:rsidR="006D6F6E" w:rsidRPr="004E189C">
        <w:rPr>
          <w:rFonts w:asciiTheme="minorEastAsia" w:hAnsiTheme="minorEastAsia" w:cs="阿里巴巴普惠体 L" w:hint="eastAsia"/>
          <w:noProof/>
          <w:color w:val="000000" w:themeColor="text1"/>
          <w:sz w:val="24"/>
          <w:szCs w:val="24"/>
          <w:u w:val="single" w:color="FF0000"/>
        </w:rPr>
        <w:t>①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end"/>
      </w:r>
      <w:r w:rsidR="00416B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胶料混炼（生胶、炭黑、粉料、油料及各种小粉料，根据生产工艺的要求按程序在密炼机中进行混炼）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begin"/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instrText>= 2 \* GB3</w:instrTex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separate"/>
      </w:r>
      <w:r w:rsidR="006D6F6E" w:rsidRPr="004E189C">
        <w:rPr>
          <w:rFonts w:asciiTheme="minorEastAsia" w:hAnsiTheme="minorEastAsia" w:cs="阿里巴巴普惠体 L" w:hint="eastAsia"/>
          <w:noProof/>
          <w:color w:val="000000" w:themeColor="text1"/>
          <w:sz w:val="24"/>
          <w:szCs w:val="24"/>
          <w:u w:val="single" w:color="FF0000"/>
        </w:rPr>
        <w:t>②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end"/>
      </w:r>
      <w:r w:rsidR="00C44265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压延</w:t>
      </w:r>
      <w:r w:rsidR="00416B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（钢丝/纤维帘布经导开、整经、干燥后进入四辊压延机两面同时覆胶</w:t>
      </w:r>
      <w:r w:rsidR="00416BCA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）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begin"/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instrText>= 3 \* GB3</w:instrTex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separate"/>
      </w:r>
      <w:r w:rsidR="006D6F6E" w:rsidRPr="004E189C">
        <w:rPr>
          <w:rFonts w:asciiTheme="minorEastAsia" w:hAnsiTheme="minorEastAsia" w:cs="阿里巴巴普惠体 L" w:hint="eastAsia"/>
          <w:noProof/>
          <w:color w:val="000000" w:themeColor="text1"/>
          <w:sz w:val="24"/>
          <w:szCs w:val="24"/>
          <w:u w:val="single" w:color="FF0000"/>
        </w:rPr>
        <w:t>③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end"/>
      </w:r>
      <w:r w:rsidR="00C44265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挤出</w:t>
      </w:r>
      <w:r w:rsidR="00416B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（</w:t>
      </w:r>
      <w:r w:rsidR="00BA0F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终炼胶片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在挤出压延生产线挤出，冷却</w: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）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begin"/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instrText>= 4 \* GB3</w:instrTex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separate"/>
      </w:r>
      <w:r w:rsidR="006D6F6E" w:rsidRPr="004E189C">
        <w:rPr>
          <w:rFonts w:asciiTheme="minorEastAsia" w:hAnsiTheme="minorEastAsia" w:cs="阿里巴巴普惠体 L" w:hint="eastAsia"/>
          <w:noProof/>
          <w:color w:val="000000" w:themeColor="text1"/>
          <w:sz w:val="24"/>
          <w:szCs w:val="24"/>
          <w:u w:val="single" w:color="FF0000"/>
        </w:rPr>
        <w:t>④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end"/>
      </w:r>
      <w:r w:rsidR="00C44265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成型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(</w:t>
      </w:r>
      <w:r w:rsidR="00BA0F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钢丝及纤维帘布裁断，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子午胎成型</w:t>
      </w:r>
      <w:r w:rsidR="00BA0F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)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begin"/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instrText>= 5 \* GB3</w:instrTex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separate"/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⑤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end"/>
      </w:r>
      <w:r w:rsidR="00C44265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硫化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(子午线轮胎在双模定型硫化机中进行硫化</w: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)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begin"/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instrText>= 6 \* GB3</w:instrTex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separate"/>
      </w:r>
      <w:r w:rsidR="006D6F6E" w:rsidRPr="004E189C">
        <w:rPr>
          <w:rFonts w:asciiTheme="minorEastAsia" w:hAnsiTheme="minorEastAsia" w:cs="阿里巴巴普惠体 L" w:hint="eastAsia"/>
          <w:noProof/>
          <w:color w:val="000000" w:themeColor="text1"/>
          <w:sz w:val="24"/>
          <w:szCs w:val="24"/>
          <w:u w:val="single" w:color="FF0000"/>
        </w:rPr>
        <w:t>⑥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end"/>
      </w:r>
      <w:r w:rsidR="000063C0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终检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(</w:t>
      </w:r>
      <w:r w:rsidR="003646D1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成品</w: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物理、化学试验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)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begin"/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instrText>= 7 \* GB3</w:instrText>
      </w:r>
      <w:r w:rsidR="006D6F6E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instrText xml:space="preserve"> </w:instrTex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separate"/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⑦</w:t>
      </w:r>
      <w:r w:rsidR="000E0BC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fldChar w:fldCharType="end"/>
      </w:r>
      <w:r w:rsidR="000063C0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入库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(通过轮胎自动运输廊</w:t>
      </w:r>
      <w:r w:rsidR="00BA0F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，</w:t>
      </w:r>
      <w:r w:rsidR="006D6F6E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产品进入成品库)。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BA0F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根据上述生产</w:t>
      </w:r>
      <w:r w:rsidR="000677B7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工艺</w:t>
      </w:r>
      <w:r w:rsidR="00BA0FC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，</w:t>
      </w:r>
      <w:r w:rsidR="000933F7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判定生产</w:t>
      </w:r>
      <w:r w:rsidR="000933F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的火灾危险性类别为</w:t>
      </w:r>
      <w:r w:rsidR="000677B7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：</w:t>
      </w:r>
      <w:r w:rsidR="000933F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丙类。</w:t>
      </w:r>
    </w:p>
    <w:p w:rsidR="006D6F6E" w:rsidRPr="004E189C" w:rsidRDefault="006D6F6E" w:rsidP="00AC7AD7">
      <w:pPr>
        <w:autoSpaceDE w:val="0"/>
        <w:autoSpaceDN w:val="0"/>
        <w:adjustRightInd w:val="0"/>
        <w:spacing w:line="360" w:lineRule="auto"/>
        <w:ind w:leftChars="135" w:left="403" w:hangingChars="50" w:hanging="120"/>
        <w:jc w:val="left"/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BA0FCA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上述</w:t>
      </w:r>
      <w:r w:rsidR="009D48D6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举例：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列出</w:t>
      </w:r>
      <w:r w:rsidR="009D48D6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主要工段</w:t>
      </w:r>
      <w:r w:rsidR="00BA0FCA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-工序的</w:t>
      </w:r>
      <w:r w:rsidR="009D48D6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生产过程</w:t>
      </w:r>
      <w:r w:rsidR="00E26D3F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中</w:t>
      </w:r>
      <w:r w:rsidR="009D48D6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使用或产生的</w:t>
      </w:r>
      <w:r w:rsidR="003646D1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成</w:t>
      </w:r>
      <w:r w:rsidR="009D48D6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品或半成品</w:t>
      </w:r>
      <w:r w:rsidR="00E26D3F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 w:rsidR="000933F7" w:rsidRPr="004E189C">
        <w:rPr>
          <w:rFonts w:asciiTheme="minorEastAsia" w:hAnsiTheme="minorEastAsia"/>
          <w:color w:val="000000" w:themeColor="text1"/>
          <w:sz w:val="24"/>
          <w:szCs w:val="24"/>
        </w:rPr>
        <w:t>火灾危险性类别</w:t>
      </w:r>
      <w:r w:rsidR="00E26D3F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；列出生产过程中危化品的使用情况，火灾危险性类别及用量。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B76298" w:rsidRPr="004E189C" w:rsidRDefault="000063C0" w:rsidP="001F7526">
      <w:pPr>
        <w:autoSpaceDE w:val="0"/>
        <w:autoSpaceDN w:val="0"/>
        <w:adjustRightInd w:val="0"/>
        <w:spacing w:line="360" w:lineRule="auto"/>
        <w:ind w:leftChars="136" w:left="425" w:hangingChars="58" w:hanging="139"/>
        <w:jc w:val="left"/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</w:pPr>
      <w:r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1.2 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2</w:t>
      </w:r>
      <w:r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#厂房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单体生产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  </w:t>
      </w:r>
      <w:r w:rsidR="00666E95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 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 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产品，主要工艺流程包括：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666E95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</w:t>
      </w:r>
      <w:r w:rsidR="00666E95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 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</w:t>
      </w:r>
      <w:r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</w:rPr>
        <w:t>。</w:t>
      </w:r>
    </w:p>
    <w:p w:rsidR="008F31B2" w:rsidRPr="004E189C" w:rsidRDefault="008F31B2" w:rsidP="001F7526">
      <w:pPr>
        <w:autoSpaceDE w:val="0"/>
        <w:autoSpaceDN w:val="0"/>
        <w:adjustRightInd w:val="0"/>
        <w:spacing w:line="360" w:lineRule="auto"/>
        <w:ind w:leftChars="136" w:left="425" w:hangingChars="58" w:hanging="139"/>
        <w:jc w:val="left"/>
        <w:rPr>
          <w:rFonts w:asciiTheme="minorEastAsia" w:hAnsiTheme="minorEastAsia" w:cs="阿里巴巴普惠体 L"/>
          <w:color w:val="000000" w:themeColor="text1"/>
          <w:sz w:val="24"/>
          <w:szCs w:val="24"/>
        </w:rPr>
      </w:pPr>
      <w:r w:rsidRPr="004E189C">
        <w:rPr>
          <w:rFonts w:asciiTheme="minorEastAsia" w:hAnsiTheme="minorEastAsia"/>
          <w:color w:val="000000" w:themeColor="text1"/>
          <w:sz w:val="24"/>
          <w:szCs w:val="24"/>
        </w:rPr>
        <w:t>1.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</w:rPr>
        <w:t>3 ……</w:t>
      </w:r>
    </w:p>
    <w:p w:rsidR="0096423A" w:rsidRPr="004E189C" w:rsidRDefault="000063C0" w:rsidP="001F7526">
      <w:pPr>
        <w:pStyle w:val="a5"/>
        <w:numPr>
          <w:ilvl w:val="0"/>
          <w:numId w:val="4"/>
        </w:numPr>
        <w:spacing w:line="360" w:lineRule="auto"/>
        <w:ind w:left="284"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生产</w:t>
      </w:r>
      <w:r w:rsidR="00A6543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物料</w:t>
      </w:r>
      <w:r w:rsidR="00A43413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使用、存储情况</w:t>
      </w:r>
    </w:p>
    <w:p w:rsidR="00B76298" w:rsidRPr="004E189C" w:rsidRDefault="00BA0FCA" w:rsidP="004D6EE4">
      <w:pPr>
        <w:pStyle w:val="a5"/>
        <w:spacing w:line="360" w:lineRule="auto"/>
        <w:ind w:left="284"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.1 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主要原材料、辅助材料用量见表2</w:t>
      </w:r>
      <w:r w:rsidRPr="004E189C">
        <w:rPr>
          <w:rFonts w:asciiTheme="minorEastAsia" w:hAnsiTheme="minorEastAsia"/>
          <w:color w:val="000000" w:themeColor="text1"/>
          <w:sz w:val="24"/>
          <w:szCs w:val="24"/>
        </w:rPr>
        <w:t>.1</w:t>
      </w:r>
    </w:p>
    <w:tbl>
      <w:tblPr>
        <w:tblStyle w:val="a6"/>
        <w:tblW w:w="9073" w:type="dxa"/>
        <w:tblInd w:w="108" w:type="dxa"/>
        <w:tblLayout w:type="fixed"/>
        <w:tblLook w:val="04A0"/>
      </w:tblPr>
      <w:tblGrid>
        <w:gridCol w:w="456"/>
        <w:gridCol w:w="1387"/>
        <w:gridCol w:w="709"/>
        <w:gridCol w:w="992"/>
        <w:gridCol w:w="1134"/>
        <w:gridCol w:w="992"/>
        <w:gridCol w:w="993"/>
        <w:gridCol w:w="850"/>
        <w:gridCol w:w="851"/>
        <w:gridCol w:w="709"/>
      </w:tblGrid>
      <w:tr w:rsidR="00C81682" w:rsidRPr="004E189C" w:rsidTr="004E189C">
        <w:trPr>
          <w:trHeight w:val="284"/>
        </w:trPr>
        <w:tc>
          <w:tcPr>
            <w:tcW w:w="456" w:type="dxa"/>
            <w:vAlign w:val="center"/>
          </w:tcPr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7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  <w:t>形态</w:t>
            </w: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  <w:t>年用量</w:t>
            </w:r>
          </w:p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  <w:t>最大储存量</w:t>
            </w: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  <w:t>储存地点</w:t>
            </w:r>
          </w:p>
        </w:tc>
        <w:tc>
          <w:tcPr>
            <w:tcW w:w="993" w:type="dxa"/>
            <w:vAlign w:val="center"/>
          </w:tcPr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cs="仿宋" w:hint="eastAsia"/>
                <w:color w:val="000000" w:themeColor="text1"/>
                <w:kern w:val="0"/>
                <w:sz w:val="24"/>
                <w:szCs w:val="24"/>
              </w:rPr>
              <w:t>火灾危险性分类</w:t>
            </w:r>
          </w:p>
        </w:tc>
        <w:tc>
          <w:tcPr>
            <w:tcW w:w="850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闪点（℃）</w:t>
            </w:r>
          </w:p>
        </w:tc>
        <w:tc>
          <w:tcPr>
            <w:tcW w:w="851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爆炸极限</w:t>
            </w: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灭火方式</w:t>
            </w:r>
          </w:p>
        </w:tc>
      </w:tr>
      <w:tr w:rsidR="00C81682" w:rsidRPr="004E189C" w:rsidTr="004E189C">
        <w:trPr>
          <w:trHeight w:val="284"/>
        </w:trPr>
        <w:tc>
          <w:tcPr>
            <w:tcW w:w="456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7" w:type="dxa"/>
            <w:vAlign w:val="center"/>
          </w:tcPr>
          <w:p w:rsidR="00C81682" w:rsidRPr="004E189C" w:rsidRDefault="00C81682" w:rsidP="004E1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仿宋"/>
                <w:color w:val="000000" w:themeColor="text1"/>
                <w:kern w:val="0"/>
                <w:sz w:val="24"/>
                <w:szCs w:val="24"/>
              </w:rPr>
            </w:pPr>
            <w:r w:rsidRPr="004E189C">
              <w:rPr>
                <w:rFonts w:asciiTheme="minorEastAsia" w:hAnsiTheme="minorEastAsia" w:cs="仿宋" w:hint="eastAsia"/>
                <w:color w:val="000000" w:themeColor="text1"/>
                <w:kern w:val="0"/>
                <w:sz w:val="24"/>
                <w:szCs w:val="24"/>
              </w:rPr>
              <w:t>过硫酸钠</w:t>
            </w:r>
          </w:p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cs="仿宋" w:hint="eastAsia"/>
                <w:color w:val="000000" w:themeColor="text1"/>
                <w:kern w:val="0"/>
                <w:sz w:val="24"/>
                <w:szCs w:val="24"/>
              </w:rPr>
              <w:t>（氧化剂）</w:t>
            </w: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固体</w:t>
            </w: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吨</w:t>
            </w:r>
          </w:p>
        </w:tc>
        <w:tc>
          <w:tcPr>
            <w:tcW w:w="1134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吨</w:t>
            </w: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6#危化品库</w:t>
            </w:r>
          </w:p>
        </w:tc>
        <w:tc>
          <w:tcPr>
            <w:tcW w:w="993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乙类</w:t>
            </w:r>
          </w:p>
        </w:tc>
        <w:tc>
          <w:tcPr>
            <w:tcW w:w="850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81682" w:rsidRPr="004E189C" w:rsidTr="004E189C">
        <w:trPr>
          <w:trHeight w:val="284"/>
        </w:trPr>
        <w:tc>
          <w:tcPr>
            <w:tcW w:w="456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7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cs="仿宋" w:hint="eastAsia"/>
                <w:color w:val="000000" w:themeColor="text1"/>
                <w:kern w:val="0"/>
                <w:sz w:val="24"/>
                <w:szCs w:val="24"/>
              </w:rPr>
              <w:t>聚乙烯醇</w:t>
            </w: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固体</w:t>
            </w: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吨</w:t>
            </w:r>
          </w:p>
        </w:tc>
        <w:tc>
          <w:tcPr>
            <w:tcW w:w="1134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10</w:t>
            </w: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吨</w:t>
            </w: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6#危化品库</w:t>
            </w:r>
          </w:p>
        </w:tc>
        <w:tc>
          <w:tcPr>
            <w:tcW w:w="993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丙类</w:t>
            </w:r>
          </w:p>
        </w:tc>
        <w:tc>
          <w:tcPr>
            <w:tcW w:w="850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81682" w:rsidRPr="004E189C" w:rsidTr="004E189C">
        <w:trPr>
          <w:trHeight w:val="284"/>
        </w:trPr>
        <w:tc>
          <w:tcPr>
            <w:tcW w:w="456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387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1682" w:rsidRPr="004E189C" w:rsidRDefault="00C81682" w:rsidP="004E189C">
            <w:pPr>
              <w:pStyle w:val="a5"/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681125" w:rsidRPr="004E189C" w:rsidRDefault="00F33B20" w:rsidP="00F33B20">
      <w:pPr>
        <w:pStyle w:val="a5"/>
        <w:spacing w:line="360" w:lineRule="auto"/>
        <w:ind w:leftChars="67" w:left="141" w:firstLineChars="0" w:firstLine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（举例说明材料的信息填写方式）</w:t>
      </w:r>
    </w:p>
    <w:p w:rsidR="00A6543D" w:rsidRPr="004E189C" w:rsidRDefault="001F7526" w:rsidP="008544E0">
      <w:pPr>
        <w:pStyle w:val="a5"/>
        <w:numPr>
          <w:ilvl w:val="1"/>
          <w:numId w:val="4"/>
        </w:numPr>
        <w:spacing w:line="360" w:lineRule="auto"/>
        <w:ind w:left="426" w:firstLineChars="0" w:hanging="64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 </w:t>
      </w:r>
      <w:r w:rsidR="00A43413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室外储罐</w:t>
      </w:r>
      <w:r w:rsidR="00A6543D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情况说明</w:t>
      </w:r>
      <w:r w:rsidR="008F31B2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(如不涉及，可整条删除)</w:t>
      </w:r>
    </w:p>
    <w:p w:rsidR="00E26D3F" w:rsidRPr="004E189C" w:rsidRDefault="008544E0" w:rsidP="008544E0">
      <w:pPr>
        <w:tabs>
          <w:tab w:val="left" w:pos="1086"/>
        </w:tabs>
        <w:spacing w:line="360" w:lineRule="auto"/>
        <w:ind w:leftChars="172" w:left="361" w:firstLine="1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2.2.1  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4#罐区为（甲/乙/丙）类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 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（乙醇/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 </w:t>
      </w:r>
      <w:r w:rsidR="000677B7" w:rsidRPr="004E189C">
        <w:rPr>
          <w:rFonts w:asciiTheme="minorEastAsia" w:hAnsiTheme="minorEastAsia"/>
          <w:color w:val="000000" w:themeColor="text1"/>
          <w:sz w:val="24"/>
          <w:szCs w:val="24"/>
        </w:rPr>
        <w:t>…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）液体储罐区，为固定顶/浮顶，□是</w:t>
      </w:r>
      <w:r w:rsidR="00B76298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□否</w:t>
      </w:r>
      <w:r w:rsidR="00B76298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为卧式储罐，采用</w:t>
      </w:r>
      <w:r w:rsidR="00B76298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地上式/</w:t>
      </w:r>
      <w:r w:rsidR="00B76298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76298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半地下式/</w:t>
      </w:r>
      <w:r w:rsidR="00B76298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76298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地下式。罐区总容量为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677B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D4B29"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BF5F45" w:rsidRPr="004E189C">
        <w:rPr>
          <w:rFonts w:asciiTheme="minorEastAsia" w:hAnsiTheme="minorEastAsia"/>
          <w:color w:val="000000" w:themeColor="text1"/>
          <w:sz w:val="24"/>
          <w:szCs w:val="24"/>
        </w:rPr>
        <w:t>m</w:t>
      </w:r>
      <w:r w:rsidR="00BF5F45" w:rsidRPr="004E189C">
        <w:rPr>
          <w:rFonts w:asciiTheme="minorEastAsia" w:hAnsiTheme="minorEastAsia"/>
          <w:color w:val="000000" w:themeColor="text1"/>
          <w:sz w:val="28"/>
          <w:szCs w:val="28"/>
        </w:rPr>
        <w:t>³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，单罐最大容量为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677B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D4B29"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BF5F45" w:rsidRPr="004E189C">
        <w:rPr>
          <w:rFonts w:asciiTheme="minorEastAsia" w:hAnsiTheme="minorEastAsia"/>
          <w:color w:val="000000" w:themeColor="text1"/>
          <w:sz w:val="24"/>
          <w:szCs w:val="24"/>
        </w:rPr>
        <w:t>m</w:t>
      </w:r>
      <w:r w:rsidR="00BF5F45" w:rsidRPr="004E189C">
        <w:rPr>
          <w:rFonts w:asciiTheme="minorEastAsia" w:hAnsiTheme="minorEastAsia"/>
          <w:color w:val="000000" w:themeColor="text1"/>
          <w:sz w:val="28"/>
          <w:szCs w:val="28"/>
        </w:rPr>
        <w:t>³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。</w:t>
      </w:r>
      <w:r w:rsidR="000063C0" w:rsidRPr="004E189C">
        <w:rPr>
          <w:rFonts w:asciiTheme="minorEastAsia" w:hAnsiTheme="minorEastAsia"/>
          <w:color w:val="000000" w:themeColor="text1"/>
          <w:sz w:val="24"/>
          <w:szCs w:val="24"/>
        </w:rPr>
        <w:br/>
      </w:r>
      <w:r w:rsidRPr="004E189C">
        <w:rPr>
          <w:rFonts w:asciiTheme="minorEastAsia" w:hAnsiTheme="minorEastAsia"/>
          <w:color w:val="000000" w:themeColor="text1"/>
          <w:sz w:val="24"/>
          <w:szCs w:val="24"/>
        </w:rPr>
        <w:t>2.2.2</w:t>
      </w:r>
      <w:r w:rsidR="006F0BDE"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 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5#罐区为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677B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（氧气/氢气</w:t>
      </w:r>
      <w:r w:rsidR="000677B7" w:rsidRPr="004E189C">
        <w:rPr>
          <w:rFonts w:asciiTheme="minorEastAsia" w:hAnsiTheme="minorEastAsia"/>
          <w:color w:val="000000" w:themeColor="text1"/>
          <w:sz w:val="24"/>
          <w:szCs w:val="24"/>
        </w:rPr>
        <w:t>…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）气体储罐区，储存可燃/助燃气体，为</w:t>
      </w:r>
      <w:r w:rsidR="00074407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湿式/</w:t>
      </w:r>
      <w:r w:rsidR="00074407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干式，采用</w:t>
      </w:r>
      <w:r w:rsidR="00074407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地上式/</w:t>
      </w:r>
      <w:r w:rsidR="00074407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半地下式/</w:t>
      </w:r>
      <w:r w:rsidR="00074407" w:rsidRPr="004E189C">
        <w:rPr>
          <w:rFonts w:asciiTheme="minorEastAsia" w:hAnsiTheme="minorEastAsia"/>
          <w:color w:val="000000" w:themeColor="text1"/>
          <w:sz w:val="24"/>
          <w:szCs w:val="24"/>
        </w:rPr>
        <w:t>□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地下式。罐区总容积为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677B7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 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BF5F45" w:rsidRPr="004E189C">
        <w:rPr>
          <w:rFonts w:asciiTheme="minorEastAsia" w:hAnsiTheme="minorEastAsia"/>
          <w:color w:val="000000" w:themeColor="text1"/>
          <w:sz w:val="24"/>
          <w:szCs w:val="24"/>
        </w:rPr>
        <w:t>m</w:t>
      </w:r>
      <w:r w:rsidR="00BF5F45" w:rsidRPr="004E189C">
        <w:rPr>
          <w:rFonts w:asciiTheme="minorEastAsia" w:hAnsiTheme="minorEastAsia"/>
          <w:color w:val="000000" w:themeColor="text1"/>
          <w:sz w:val="28"/>
          <w:szCs w:val="28"/>
        </w:rPr>
        <w:t>³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。</w:t>
      </w:r>
      <w:r w:rsidR="000063C0" w:rsidRPr="004E189C">
        <w:rPr>
          <w:rFonts w:asciiTheme="minorEastAsia" w:hAnsiTheme="minorEastAsia"/>
          <w:color w:val="000000" w:themeColor="text1"/>
          <w:sz w:val="24"/>
          <w:szCs w:val="24"/>
        </w:rPr>
        <w:br/>
        <w:t xml:space="preserve">2.2.3 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6#罐区为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  <w:u w:val="single"/>
        </w:rPr>
        <w:t>液化石油气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储罐区。单罐容积不大于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 </w:t>
      </w:r>
      <w:r w:rsidR="000D4B29"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BF5F45" w:rsidRPr="004E189C">
        <w:rPr>
          <w:rFonts w:asciiTheme="minorEastAsia" w:hAnsiTheme="minorEastAsia"/>
          <w:color w:val="000000" w:themeColor="text1"/>
          <w:sz w:val="24"/>
          <w:szCs w:val="24"/>
        </w:rPr>
        <w:t>m</w:t>
      </w:r>
      <w:r w:rsidR="00BF5F45" w:rsidRPr="004E189C">
        <w:rPr>
          <w:rFonts w:asciiTheme="minorEastAsia" w:hAnsiTheme="minorEastAsia"/>
          <w:color w:val="000000" w:themeColor="text1"/>
          <w:sz w:val="28"/>
          <w:szCs w:val="28"/>
        </w:rPr>
        <w:t>³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，总容积不大于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8D1941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0D4B29"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BF5F45" w:rsidRPr="004E189C">
        <w:rPr>
          <w:rFonts w:asciiTheme="minorEastAsia" w:hAnsiTheme="minorEastAsia"/>
          <w:color w:val="000000" w:themeColor="text1"/>
          <w:sz w:val="24"/>
          <w:szCs w:val="24"/>
        </w:rPr>
        <w:t>m</w:t>
      </w:r>
      <w:r w:rsidR="00BF5F45" w:rsidRPr="004E189C">
        <w:rPr>
          <w:rFonts w:asciiTheme="minorEastAsia" w:hAnsiTheme="minorEastAsia"/>
          <w:color w:val="000000" w:themeColor="text1"/>
          <w:sz w:val="28"/>
          <w:szCs w:val="28"/>
        </w:rPr>
        <w:t>³</w:t>
      </w:r>
      <w:r w:rsidR="00BF3DE0" w:rsidRPr="004E189C">
        <w:rPr>
          <w:rFonts w:asciiTheme="minorEastAsia" w:hAnsiTheme="minorEastAsia"/>
          <w:color w:val="000000" w:themeColor="text1"/>
          <w:sz w:val="24"/>
          <w:szCs w:val="24"/>
        </w:rPr>
        <w:t>。</w:t>
      </w:r>
      <w:r w:rsidR="00E26D3F" w:rsidRPr="004E189C">
        <w:rPr>
          <w:rFonts w:asciiTheme="minorEastAsia" w:hAnsiTheme="minorEastAsia"/>
          <w:color w:val="000000" w:themeColor="text1"/>
          <w:sz w:val="24"/>
          <w:szCs w:val="24"/>
        </w:rPr>
        <w:t>… …</w:t>
      </w:r>
    </w:p>
    <w:p w:rsidR="00BF3DE0" w:rsidRPr="004E189C" w:rsidRDefault="00BF3DE0" w:rsidP="008544E0">
      <w:pPr>
        <w:pStyle w:val="a5"/>
        <w:spacing w:line="360" w:lineRule="auto"/>
        <w:ind w:leftChars="172" w:left="361" w:firstLineChars="2" w:firstLine="5"/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3 </w:t>
      </w:r>
      <w:r w:rsidR="008D1941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产品包装方式：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A43413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（纸箱，塑料，木箱等）</w:t>
      </w:r>
      <w:r w:rsidR="000D4B29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 </w:t>
      </w:r>
      <w:r w:rsidR="00BD435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</w:rPr>
        <w:t>；</w:t>
      </w:r>
      <w:r w:rsidR="00A43413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</w:rPr>
        <w:t>单位产品</w:t>
      </w:r>
      <w:r w:rsidR="00BD435A" w:rsidRPr="004E189C">
        <w:rPr>
          <w:rFonts w:asciiTheme="minorEastAsia" w:hAnsiTheme="minorEastAsia"/>
          <w:color w:val="000000" w:themeColor="text1"/>
          <w:sz w:val="24"/>
          <w:szCs w:val="24"/>
        </w:rPr>
        <w:t>可燃物包装重量占比</w:t>
      </w:r>
      <w:r w:rsidR="00BD435A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D1941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D1941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</w:t>
      </w:r>
      <w:r w:rsidR="00A43413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</w:t>
      </w:r>
      <w:r w:rsidR="00F970E1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</w:t>
      </w:r>
      <w:r w:rsidR="008D1941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   </w:t>
      </w:r>
      <w:r w:rsidR="00BD435A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</w:rPr>
        <w:t>；</w:t>
      </w:r>
      <w:r w:rsidR="00BD435A" w:rsidRPr="004E189C">
        <w:rPr>
          <w:rFonts w:asciiTheme="minorEastAsia" w:hAnsiTheme="minorEastAsia"/>
          <w:color w:val="000000" w:themeColor="text1"/>
          <w:sz w:val="24"/>
          <w:szCs w:val="24"/>
        </w:rPr>
        <w:t>体积占比</w:t>
      </w:r>
      <w:r w:rsidR="008D1941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D1941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</w:t>
      </w:r>
      <w:r w:rsidR="00A43413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</w:t>
      </w:r>
      <w:r w:rsidR="008D1941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 </w:t>
      </w:r>
      <w:r w:rsidR="00F970E1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 </w:t>
      </w:r>
      <w:r w:rsidR="008D1941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 </w:t>
      </w:r>
      <w:r w:rsidR="008F31B2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</w:rPr>
        <w:t>。</w:t>
      </w:r>
    </w:p>
    <w:p w:rsidR="003646D1" w:rsidRPr="004E189C" w:rsidRDefault="003646D1" w:rsidP="008544E0">
      <w:pPr>
        <w:pStyle w:val="a5"/>
        <w:spacing w:line="360" w:lineRule="auto"/>
        <w:ind w:leftChars="155" w:left="361" w:hangingChars="15" w:hanging="36"/>
        <w:rPr>
          <w:rFonts w:asciiTheme="minorEastAsia" w:hAnsiTheme="minorEastAsia" w:cs="阿里巴巴普惠体 L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</w:rPr>
        <w:t>（可按不同产品分别描述）</w:t>
      </w:r>
    </w:p>
    <w:p w:rsidR="00F970E1" w:rsidRPr="004E189C" w:rsidRDefault="00F970E1" w:rsidP="008544E0">
      <w:pPr>
        <w:spacing w:line="360" w:lineRule="auto"/>
        <w:ind w:leftChars="172" w:left="361"/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</w:pPr>
      <w:r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4  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成品</w:t>
      </w:r>
      <w:r w:rsidRPr="004E189C">
        <w:rPr>
          <w:rFonts w:asciiTheme="minorEastAsia" w:hAnsiTheme="minorEastAsia"/>
          <w:color w:val="000000" w:themeColor="text1"/>
          <w:sz w:val="24"/>
          <w:szCs w:val="24"/>
        </w:rPr>
        <w:t>或半成品储存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方式</w:t>
      </w:r>
      <w:r w:rsidRPr="004E189C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</w:t>
      </w:r>
      <w:r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 xml:space="preserve"> </w:t>
      </w:r>
      <w:r w:rsidR="008F31B2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(</w:t>
      </w:r>
      <w:r w:rsidR="008F31B2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>货架高度，层数，是否机械化无人库</w:t>
      </w:r>
      <w:r w:rsidR="008F31B2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……</w:t>
      </w:r>
      <w:r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  </w:t>
      </w:r>
      <w:r w:rsidR="008F31B2" w:rsidRPr="004E189C">
        <w:rPr>
          <w:rFonts w:asciiTheme="minorEastAsia" w:hAnsiTheme="minorEastAsia" w:cs="阿里巴巴普惠体 L"/>
          <w:color w:val="000000" w:themeColor="text1"/>
          <w:sz w:val="24"/>
          <w:szCs w:val="24"/>
          <w:u w:val="single" w:color="FF0000"/>
        </w:rPr>
        <w:t>)</w:t>
      </w:r>
      <w:r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  <w:u w:val="single" w:color="FF0000"/>
        </w:rPr>
        <w:t xml:space="preserve"> </w:t>
      </w:r>
      <w:r w:rsidR="008F31B2" w:rsidRPr="004E189C">
        <w:rPr>
          <w:rFonts w:asciiTheme="minorEastAsia" w:hAnsiTheme="minorEastAsia" w:cs="阿里巴巴普惠体 L" w:hint="eastAsia"/>
          <w:color w:val="000000" w:themeColor="text1"/>
          <w:sz w:val="24"/>
          <w:szCs w:val="24"/>
        </w:rPr>
        <w:t>。</w:t>
      </w:r>
    </w:p>
    <w:p w:rsidR="003646D1" w:rsidRPr="004E189C" w:rsidRDefault="003646D1" w:rsidP="008544E0">
      <w:pPr>
        <w:pStyle w:val="a5"/>
        <w:spacing w:line="360" w:lineRule="auto"/>
        <w:ind w:leftChars="127" w:left="543" w:hangingChars="115" w:hanging="276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（可按不同仓储建筑</w:t>
      </w:r>
      <w:r w:rsidR="00913566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使用情况</w:t>
      </w: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分别描述）</w:t>
      </w:r>
    </w:p>
    <w:p w:rsidR="0096423A" w:rsidRPr="004E189C" w:rsidRDefault="003F3E0A" w:rsidP="008544E0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Chars="-270" w:left="-567" w:firstLineChars="236" w:firstLine="566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为生产配置的使用人数统计表:</w:t>
      </w:r>
    </w:p>
    <w:tbl>
      <w:tblPr>
        <w:tblStyle w:val="a6"/>
        <w:tblW w:w="0" w:type="auto"/>
        <w:tblInd w:w="289" w:type="dxa"/>
        <w:tblLook w:val="04A0"/>
      </w:tblPr>
      <w:tblGrid>
        <w:gridCol w:w="1086"/>
        <w:gridCol w:w="2277"/>
        <w:gridCol w:w="1659"/>
        <w:gridCol w:w="2168"/>
        <w:gridCol w:w="1043"/>
      </w:tblGrid>
      <w:tr w:rsidR="0096423A" w:rsidRPr="004E189C" w:rsidTr="008544E0">
        <w:tc>
          <w:tcPr>
            <w:tcW w:w="1086" w:type="dxa"/>
            <w:vAlign w:val="center"/>
          </w:tcPr>
          <w:p w:rsidR="0096423A" w:rsidRPr="004E189C" w:rsidRDefault="0096423A" w:rsidP="004E189C">
            <w:pPr>
              <w:pStyle w:val="a5"/>
              <w:spacing w:line="34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建筑单体编号</w:t>
            </w:r>
          </w:p>
        </w:tc>
        <w:tc>
          <w:tcPr>
            <w:tcW w:w="2277" w:type="dxa"/>
            <w:vAlign w:val="center"/>
          </w:tcPr>
          <w:p w:rsidR="0096423A" w:rsidRPr="004E189C" w:rsidRDefault="0096423A" w:rsidP="004E189C">
            <w:pPr>
              <w:pStyle w:val="a5"/>
              <w:spacing w:line="34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建筑单体名称</w:t>
            </w:r>
          </w:p>
        </w:tc>
        <w:tc>
          <w:tcPr>
            <w:tcW w:w="1659" w:type="dxa"/>
            <w:vAlign w:val="center"/>
          </w:tcPr>
          <w:p w:rsidR="0096423A" w:rsidRPr="004E189C" w:rsidRDefault="0096423A" w:rsidP="004E189C">
            <w:pPr>
              <w:pStyle w:val="a5"/>
              <w:spacing w:line="34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楼层</w:t>
            </w:r>
          </w:p>
        </w:tc>
        <w:tc>
          <w:tcPr>
            <w:tcW w:w="2168" w:type="dxa"/>
            <w:vAlign w:val="center"/>
          </w:tcPr>
          <w:p w:rsidR="0096423A" w:rsidRPr="004E189C" w:rsidRDefault="0096423A" w:rsidP="004E189C">
            <w:pPr>
              <w:pStyle w:val="a5"/>
              <w:spacing w:line="34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最大同时使用人数</w:t>
            </w:r>
          </w:p>
        </w:tc>
        <w:tc>
          <w:tcPr>
            <w:tcW w:w="1043" w:type="dxa"/>
            <w:vAlign w:val="center"/>
          </w:tcPr>
          <w:p w:rsidR="0096423A" w:rsidRPr="004E189C" w:rsidRDefault="0096423A" w:rsidP="004E189C">
            <w:pPr>
              <w:pStyle w:val="a5"/>
              <w:spacing w:line="340" w:lineRule="exact"/>
              <w:ind w:firstLineChars="0" w:firstLine="0"/>
              <w:jc w:val="center"/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="方正黑体_GBK" w:eastAsia="方正黑体_GBK" w:hAnsiTheme="minorEastAsia" w:hint="eastAsia"/>
                <w:color w:val="000000" w:themeColor="text1"/>
                <w:sz w:val="24"/>
                <w:szCs w:val="24"/>
              </w:rPr>
              <w:t>合计</w:t>
            </w:r>
          </w:p>
        </w:tc>
      </w:tr>
      <w:tr w:rsidR="000D4B29" w:rsidRPr="004E189C" w:rsidTr="008544E0">
        <w:tc>
          <w:tcPr>
            <w:tcW w:w="1086" w:type="dxa"/>
            <w:vMerge w:val="restart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277" w:type="dxa"/>
            <w:vMerge w:val="restart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1#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生产厂房</w:t>
            </w:r>
          </w:p>
        </w:tc>
        <w:tc>
          <w:tcPr>
            <w:tcW w:w="1659" w:type="dxa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地下一层</w:t>
            </w:r>
          </w:p>
        </w:tc>
        <w:tc>
          <w:tcPr>
            <w:tcW w:w="2168" w:type="dxa"/>
            <w:vAlign w:val="center"/>
          </w:tcPr>
          <w:p w:rsidR="000D4B29" w:rsidRPr="004E189C" w:rsidRDefault="000677B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43" w:type="dxa"/>
            <w:vMerge w:val="restart"/>
            <w:vAlign w:val="center"/>
          </w:tcPr>
          <w:p w:rsidR="000D4B29" w:rsidRPr="004E189C" w:rsidRDefault="000677B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60</w:t>
            </w:r>
          </w:p>
        </w:tc>
      </w:tr>
      <w:tr w:rsidR="000D4B29" w:rsidRPr="004E189C" w:rsidTr="008544E0">
        <w:tc>
          <w:tcPr>
            <w:tcW w:w="1086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一层</w:t>
            </w:r>
          </w:p>
        </w:tc>
        <w:tc>
          <w:tcPr>
            <w:tcW w:w="2168" w:type="dxa"/>
            <w:vAlign w:val="center"/>
          </w:tcPr>
          <w:p w:rsidR="000D4B29" w:rsidRPr="004E189C" w:rsidRDefault="000677B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43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D4B29" w:rsidRPr="004E189C" w:rsidTr="008544E0">
        <w:tc>
          <w:tcPr>
            <w:tcW w:w="1086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二层</w:t>
            </w:r>
          </w:p>
        </w:tc>
        <w:tc>
          <w:tcPr>
            <w:tcW w:w="2168" w:type="dxa"/>
            <w:vAlign w:val="center"/>
          </w:tcPr>
          <w:p w:rsidR="000D4B29" w:rsidRPr="004E189C" w:rsidRDefault="000677B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43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D4B29" w:rsidRPr="004E189C" w:rsidTr="008544E0">
        <w:tc>
          <w:tcPr>
            <w:tcW w:w="1086" w:type="dxa"/>
            <w:vMerge w:val="restart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277" w:type="dxa"/>
            <w:vMerge w:val="restart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2#生产厂房</w:t>
            </w:r>
          </w:p>
        </w:tc>
        <w:tc>
          <w:tcPr>
            <w:tcW w:w="1659" w:type="dxa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一层</w:t>
            </w:r>
          </w:p>
        </w:tc>
        <w:tc>
          <w:tcPr>
            <w:tcW w:w="2168" w:type="dxa"/>
            <w:vAlign w:val="center"/>
          </w:tcPr>
          <w:p w:rsidR="000D4B29" w:rsidRPr="004E189C" w:rsidRDefault="00913566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43" w:type="dxa"/>
            <w:vMerge w:val="restart"/>
            <w:vAlign w:val="center"/>
          </w:tcPr>
          <w:p w:rsidR="000D4B29" w:rsidRPr="004E189C" w:rsidRDefault="00913566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00</w:t>
            </w:r>
          </w:p>
        </w:tc>
      </w:tr>
      <w:tr w:rsidR="000D4B29" w:rsidRPr="004E189C" w:rsidTr="008544E0">
        <w:tc>
          <w:tcPr>
            <w:tcW w:w="1086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二层</w:t>
            </w:r>
          </w:p>
        </w:tc>
        <w:tc>
          <w:tcPr>
            <w:tcW w:w="2168" w:type="dxa"/>
            <w:vAlign w:val="center"/>
          </w:tcPr>
          <w:p w:rsidR="000D4B29" w:rsidRPr="004E189C" w:rsidRDefault="00913566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43" w:type="dxa"/>
            <w:vMerge/>
            <w:vAlign w:val="center"/>
          </w:tcPr>
          <w:p w:rsidR="000D4B29" w:rsidRPr="004E189C" w:rsidRDefault="000D4B29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6423A" w:rsidRPr="004E189C" w:rsidTr="008544E0">
        <w:tc>
          <w:tcPr>
            <w:tcW w:w="1086" w:type="dxa"/>
            <w:vAlign w:val="center"/>
          </w:tcPr>
          <w:p w:rsidR="0096423A" w:rsidRPr="004E189C" w:rsidRDefault="0096423A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277" w:type="dxa"/>
            <w:vAlign w:val="center"/>
          </w:tcPr>
          <w:p w:rsidR="0096423A" w:rsidRPr="004E189C" w:rsidRDefault="0096423A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3#仓库</w:t>
            </w:r>
          </w:p>
        </w:tc>
        <w:tc>
          <w:tcPr>
            <w:tcW w:w="1659" w:type="dxa"/>
            <w:vAlign w:val="center"/>
          </w:tcPr>
          <w:p w:rsidR="0096423A" w:rsidRPr="004E189C" w:rsidRDefault="0096423A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一层</w:t>
            </w:r>
          </w:p>
        </w:tc>
        <w:tc>
          <w:tcPr>
            <w:tcW w:w="2168" w:type="dxa"/>
            <w:vAlign w:val="center"/>
          </w:tcPr>
          <w:p w:rsidR="0096423A" w:rsidRPr="004E189C" w:rsidRDefault="00913566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3" w:type="dxa"/>
            <w:vAlign w:val="center"/>
          </w:tcPr>
          <w:p w:rsidR="0096423A" w:rsidRPr="004E189C" w:rsidRDefault="00913566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0933F7" w:rsidRPr="004E189C" w:rsidTr="008544E0">
        <w:tc>
          <w:tcPr>
            <w:tcW w:w="1086" w:type="dxa"/>
            <w:vMerge w:val="restart"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277" w:type="dxa"/>
            <w:vMerge w:val="restart"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4#测试厂房</w:t>
            </w:r>
          </w:p>
        </w:tc>
        <w:tc>
          <w:tcPr>
            <w:tcW w:w="1659" w:type="dxa"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一层</w:t>
            </w:r>
          </w:p>
        </w:tc>
        <w:tc>
          <w:tcPr>
            <w:tcW w:w="2168" w:type="dxa"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933F7" w:rsidRPr="004E189C" w:rsidTr="008544E0">
        <w:tc>
          <w:tcPr>
            <w:tcW w:w="1086" w:type="dxa"/>
            <w:vMerge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二层</w:t>
            </w:r>
          </w:p>
        </w:tc>
        <w:tc>
          <w:tcPr>
            <w:tcW w:w="2168" w:type="dxa"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0933F7" w:rsidRPr="004E189C" w:rsidRDefault="000933F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6423A" w:rsidRPr="004E189C" w:rsidTr="008544E0">
        <w:tc>
          <w:tcPr>
            <w:tcW w:w="1086" w:type="dxa"/>
            <w:vAlign w:val="center"/>
          </w:tcPr>
          <w:p w:rsidR="0096423A" w:rsidRPr="004E189C" w:rsidRDefault="0096423A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2277" w:type="dxa"/>
            <w:vAlign w:val="center"/>
          </w:tcPr>
          <w:p w:rsidR="0096423A" w:rsidRPr="004E189C" w:rsidRDefault="000677B7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189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… …</w:t>
            </w:r>
          </w:p>
        </w:tc>
        <w:tc>
          <w:tcPr>
            <w:tcW w:w="1659" w:type="dxa"/>
            <w:vAlign w:val="center"/>
          </w:tcPr>
          <w:p w:rsidR="0096423A" w:rsidRPr="004E189C" w:rsidRDefault="0096423A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6423A" w:rsidRPr="004E189C" w:rsidRDefault="0096423A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6423A" w:rsidRPr="004E189C" w:rsidRDefault="0096423A" w:rsidP="00AC7AD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B32809" w:rsidRPr="004E189C" w:rsidRDefault="00E26D3F" w:rsidP="00E26D3F">
      <w:pPr>
        <w:pStyle w:val="a5"/>
        <w:spacing w:line="360" w:lineRule="auto"/>
        <w:ind w:leftChars="64" w:left="134" w:firstLineChars="121" w:firstLine="290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>（注：上述人数计算应按生产工艺的工位布置提供准确的说明）</w:t>
      </w:r>
    </w:p>
    <w:p w:rsidR="000677B7" w:rsidRPr="004E189C" w:rsidRDefault="000677B7" w:rsidP="0096423A">
      <w:pPr>
        <w:pStyle w:val="a5"/>
        <w:ind w:left="420"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8544E0" w:rsidRPr="004E189C" w:rsidRDefault="008544E0" w:rsidP="0096423A">
      <w:pPr>
        <w:pStyle w:val="a5"/>
        <w:ind w:left="420"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32809" w:rsidRPr="004E189C" w:rsidRDefault="008544E0" w:rsidP="00C81682">
      <w:pPr>
        <w:ind w:right="4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建设单位：（盖章） </w:t>
      </w:r>
      <w:r w:rsidRPr="004E189C"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                 </w:t>
      </w:r>
      <w:r w:rsidR="00B32809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 </w:t>
      </w:r>
      <w:r w:rsidR="00B76298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B32809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月 </w:t>
      </w:r>
      <w:r w:rsidR="00B76298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B32809" w:rsidRPr="004E18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日</w:t>
      </w:r>
    </w:p>
    <w:sectPr w:rsidR="00B32809" w:rsidRPr="004E189C" w:rsidSect="004E189C">
      <w:footerReference w:type="default" r:id="rId7"/>
      <w:pgSz w:w="11906" w:h="16838" w:code="9"/>
      <w:pgMar w:top="1701" w:right="1588" w:bottom="1701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D3" w:rsidRDefault="00A668D3" w:rsidP="0096423A">
      <w:r>
        <w:separator/>
      </w:r>
    </w:p>
  </w:endnote>
  <w:endnote w:type="continuationSeparator" w:id="1">
    <w:p w:rsidR="00A668D3" w:rsidRDefault="00A668D3" w:rsidP="0096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阿里巴巴普惠体 L">
    <w:altName w:val="Times New Roman"/>
    <w:charset w:val="34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191758"/>
      <w:docPartObj>
        <w:docPartGallery w:val="Page Numbers (Bottom of Page)"/>
        <w:docPartUnique/>
      </w:docPartObj>
    </w:sdtPr>
    <w:sdtContent>
      <w:p w:rsidR="00A40B56" w:rsidRDefault="000E0BC7">
        <w:pPr>
          <w:pStyle w:val="a4"/>
          <w:jc w:val="center"/>
        </w:pPr>
        <w:r>
          <w:fldChar w:fldCharType="begin"/>
        </w:r>
        <w:r w:rsidR="00A40B56">
          <w:instrText>PAGE   \* MERGEFORMAT</w:instrText>
        </w:r>
        <w:r>
          <w:fldChar w:fldCharType="separate"/>
        </w:r>
        <w:r w:rsidR="004E189C" w:rsidRPr="004E189C">
          <w:rPr>
            <w:noProof/>
            <w:lang w:val="zh-CN"/>
          </w:rPr>
          <w:t>1</w:t>
        </w:r>
        <w:r>
          <w:fldChar w:fldCharType="end"/>
        </w:r>
      </w:p>
    </w:sdtContent>
  </w:sdt>
  <w:p w:rsidR="00B86E41" w:rsidRDefault="00B86E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D3" w:rsidRDefault="00A668D3" w:rsidP="0096423A">
      <w:r>
        <w:separator/>
      </w:r>
    </w:p>
  </w:footnote>
  <w:footnote w:type="continuationSeparator" w:id="1">
    <w:p w:rsidR="00A668D3" w:rsidRDefault="00A668D3" w:rsidP="00964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4445"/>
    <w:multiLevelType w:val="multilevel"/>
    <w:tmpl w:val="8E1C51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7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7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36" w:hanging="2520"/>
      </w:pPr>
      <w:rPr>
        <w:rFonts w:hint="default"/>
      </w:rPr>
    </w:lvl>
  </w:abstractNum>
  <w:abstractNum w:abstractNumId="1">
    <w:nsid w:val="21480498"/>
    <w:multiLevelType w:val="hybridMultilevel"/>
    <w:tmpl w:val="5F9418BC"/>
    <w:lvl w:ilvl="0" w:tplc="3D7ABF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8A2A90"/>
    <w:multiLevelType w:val="multilevel"/>
    <w:tmpl w:val="F118AE0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2" w:hanging="1440"/>
      </w:pPr>
      <w:rPr>
        <w:rFonts w:hint="default"/>
      </w:rPr>
    </w:lvl>
  </w:abstractNum>
  <w:abstractNum w:abstractNumId="3">
    <w:nsid w:val="419C4588"/>
    <w:multiLevelType w:val="hybridMultilevel"/>
    <w:tmpl w:val="5AC6D6BC"/>
    <w:lvl w:ilvl="0" w:tplc="FDFC5A08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4">
    <w:nsid w:val="759E70F9"/>
    <w:multiLevelType w:val="multilevel"/>
    <w:tmpl w:val="C4162E7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evenAndOddHeaders/>
  <w:drawingGridHorizontalSpacing w:val="2"/>
  <w:drawingGridVerticalSpacing w:val="3"/>
  <w:displayHorizontalDrawingGridEvery w:val="2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23A"/>
    <w:rsid w:val="000063C0"/>
    <w:rsid w:val="00033BA2"/>
    <w:rsid w:val="000677B7"/>
    <w:rsid w:val="00074407"/>
    <w:rsid w:val="0008257C"/>
    <w:rsid w:val="000933F7"/>
    <w:rsid w:val="000C2BF9"/>
    <w:rsid w:val="000D4B29"/>
    <w:rsid w:val="000E0BC7"/>
    <w:rsid w:val="000F17D5"/>
    <w:rsid w:val="0013570C"/>
    <w:rsid w:val="00137A08"/>
    <w:rsid w:val="00141881"/>
    <w:rsid w:val="00155CE8"/>
    <w:rsid w:val="00192287"/>
    <w:rsid w:val="00192E43"/>
    <w:rsid w:val="001B11E0"/>
    <w:rsid w:val="001B4ECC"/>
    <w:rsid w:val="001B6A79"/>
    <w:rsid w:val="001D26B3"/>
    <w:rsid w:val="001F7526"/>
    <w:rsid w:val="002407EB"/>
    <w:rsid w:val="0026061B"/>
    <w:rsid w:val="002F31D7"/>
    <w:rsid w:val="00322538"/>
    <w:rsid w:val="003415B7"/>
    <w:rsid w:val="003646D1"/>
    <w:rsid w:val="003E22FD"/>
    <w:rsid w:val="003F3E0A"/>
    <w:rsid w:val="00416BCA"/>
    <w:rsid w:val="004642FA"/>
    <w:rsid w:val="004A3E6F"/>
    <w:rsid w:val="004D6EE4"/>
    <w:rsid w:val="004E189C"/>
    <w:rsid w:val="0052664A"/>
    <w:rsid w:val="00554E5C"/>
    <w:rsid w:val="005D523C"/>
    <w:rsid w:val="0062572E"/>
    <w:rsid w:val="00665C23"/>
    <w:rsid w:val="00665C88"/>
    <w:rsid w:val="00666E95"/>
    <w:rsid w:val="00681125"/>
    <w:rsid w:val="0069241F"/>
    <w:rsid w:val="006D6F6E"/>
    <w:rsid w:val="006F0BDE"/>
    <w:rsid w:val="007023DC"/>
    <w:rsid w:val="007A0AF7"/>
    <w:rsid w:val="007B4AB1"/>
    <w:rsid w:val="007E0D05"/>
    <w:rsid w:val="007F3C7B"/>
    <w:rsid w:val="008544E0"/>
    <w:rsid w:val="008654FD"/>
    <w:rsid w:val="00885957"/>
    <w:rsid w:val="008A08A3"/>
    <w:rsid w:val="008D1941"/>
    <w:rsid w:val="008F31B2"/>
    <w:rsid w:val="00913566"/>
    <w:rsid w:val="00926069"/>
    <w:rsid w:val="0094759B"/>
    <w:rsid w:val="0096423A"/>
    <w:rsid w:val="009A4DB9"/>
    <w:rsid w:val="009C1054"/>
    <w:rsid w:val="009C3EFF"/>
    <w:rsid w:val="009D48D6"/>
    <w:rsid w:val="009E184A"/>
    <w:rsid w:val="00A23885"/>
    <w:rsid w:val="00A263A6"/>
    <w:rsid w:val="00A372AF"/>
    <w:rsid w:val="00A40B56"/>
    <w:rsid w:val="00A43413"/>
    <w:rsid w:val="00A60840"/>
    <w:rsid w:val="00A6543D"/>
    <w:rsid w:val="00A668D3"/>
    <w:rsid w:val="00A86C16"/>
    <w:rsid w:val="00AC7AD7"/>
    <w:rsid w:val="00AD399C"/>
    <w:rsid w:val="00B3239A"/>
    <w:rsid w:val="00B32809"/>
    <w:rsid w:val="00B36384"/>
    <w:rsid w:val="00B76298"/>
    <w:rsid w:val="00B86E41"/>
    <w:rsid w:val="00BA0FCA"/>
    <w:rsid w:val="00BD435A"/>
    <w:rsid w:val="00BF3DE0"/>
    <w:rsid w:val="00BF5F45"/>
    <w:rsid w:val="00C0412D"/>
    <w:rsid w:val="00C206CE"/>
    <w:rsid w:val="00C44265"/>
    <w:rsid w:val="00C54563"/>
    <w:rsid w:val="00C81682"/>
    <w:rsid w:val="00CE4025"/>
    <w:rsid w:val="00CF32D7"/>
    <w:rsid w:val="00D00F3B"/>
    <w:rsid w:val="00D16AB9"/>
    <w:rsid w:val="00D33652"/>
    <w:rsid w:val="00D47BA9"/>
    <w:rsid w:val="00D55569"/>
    <w:rsid w:val="00D9175B"/>
    <w:rsid w:val="00DA3E5E"/>
    <w:rsid w:val="00DA4632"/>
    <w:rsid w:val="00DB7DE5"/>
    <w:rsid w:val="00DE469B"/>
    <w:rsid w:val="00E13A86"/>
    <w:rsid w:val="00E16971"/>
    <w:rsid w:val="00E26D3F"/>
    <w:rsid w:val="00E55D94"/>
    <w:rsid w:val="00E875C9"/>
    <w:rsid w:val="00EC3977"/>
    <w:rsid w:val="00ED0BCF"/>
    <w:rsid w:val="00F2055C"/>
    <w:rsid w:val="00F33B20"/>
    <w:rsid w:val="00F504B8"/>
    <w:rsid w:val="00F970E1"/>
    <w:rsid w:val="00FC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23A"/>
    <w:rPr>
      <w:sz w:val="18"/>
      <w:szCs w:val="18"/>
    </w:rPr>
  </w:style>
  <w:style w:type="paragraph" w:styleId="a5">
    <w:name w:val="List Paragraph"/>
    <w:basedOn w:val="a"/>
    <w:uiPriority w:val="34"/>
    <w:qFormat/>
    <w:rsid w:val="0096423A"/>
    <w:pPr>
      <w:ind w:firstLineChars="200" w:firstLine="420"/>
    </w:pPr>
  </w:style>
  <w:style w:type="table" w:styleId="a6">
    <w:name w:val="Table Grid"/>
    <w:basedOn w:val="a1"/>
    <w:uiPriority w:val="59"/>
    <w:rsid w:val="009642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F5F4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F5F4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F5F45"/>
  </w:style>
  <w:style w:type="paragraph" w:styleId="a9">
    <w:name w:val="Balloon Text"/>
    <w:basedOn w:val="a"/>
    <w:link w:val="Char2"/>
    <w:uiPriority w:val="99"/>
    <w:semiHidden/>
    <w:unhideWhenUsed/>
    <w:rsid w:val="003F3E0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F3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中衡设计-赵海峰</dc:creator>
  <cp:keywords/>
  <dc:description/>
  <cp:lastModifiedBy>china</cp:lastModifiedBy>
  <cp:revision>77</cp:revision>
  <cp:lastPrinted>2022-10-08T11:23:00Z</cp:lastPrinted>
  <dcterms:created xsi:type="dcterms:W3CDTF">2022-06-23T00:46:00Z</dcterms:created>
  <dcterms:modified xsi:type="dcterms:W3CDTF">2022-10-22T07:00:00Z</dcterms:modified>
</cp:coreProperties>
</file>